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Consejo Consultivo Bilingüe (BAC)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Cuándo: Viernes, 28 de abril de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Dónde: Peirce Science Lab (Room 329)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Hora: 8:10 am-8:30am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Llamada a la Orden (Adolfo Ramírez, Vicepresidente) a las 8:15 am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Aprobación del Acta de la reunión de marzo de 2017</w:t>
        <w:br w:type="textWrapping"/>
        <w:t xml:space="preserve">La Sra. Kompare presentó una moción para aprobar las actas; La Sra. Chou apoyó la moción; El voto para aprobar las actas de marzo de 2017 fue unánime.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Información actualizada sobre la campaña de igualdad de fondos de 20 por 20 de la CPS (Les Kniskern)</w:t>
        <w:br w:type="textWrapping"/>
        <w:t xml:space="preserve">El Sr. Kniskern proporcionó información sobre la campaña de 20 por 20, incluyendo estadísticas sobre la financiación de las desigualdades entre la CPS y otros distritos en el estado.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Comentarios del público (2 minutos por persona): no hay comentarios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Clausura: El Sr. Ramirez aplazó la reunión a las 8:31 am</w:t>
        <w:br w:type="textWrapping"/>
        <w:br w:type="textWrapping"/>
        <w:t xml:space="preserve">La Sra. Hendrickson proporcionó un taller de matemáticas para padres sobre estrategias de multiplicación después de la reunión.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Bilingual Advisory Council (BAC)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When:   Friday, April 28, 2017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Where:  Peirce Science Lab (Room 329)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   8:10am-8:30am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(Adolfo Ramirez, Vice Chair) at 8:15am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the Minutes from March 2017  meeting</w:t>
        <w:br w:type="textWrapping"/>
        <w:t xml:space="preserve">A motion to approve the minutes was provided by Ms. Kompare; Ms. Chou seconded the motion; the vote to approve the March 2017 minutes was unanimous.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the CPS 20-for-20 funding equality campaign (Les Kniskern)</w:t>
        <w:br w:type="textWrapping"/>
        <w:t xml:space="preserve">Mr. Kniskern provided information on the 20-for-20 campaign, including statistics on funding inequalities between CPS and other districts in the state.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Comments (2 minutes per person): no comments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Adjournment: Mr. Ramirez adjourned the meeting at 8:31am</w:t>
        <w:br w:type="textWrapping"/>
        <w:br w:type="textWrapping"/>
        <w:t xml:space="preserve">A Maths workshop for parents on multiplication strategies was provided by Ms. Hendrickson after the meeting.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