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674ACA2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>PEIRCE LOCAL SCHOOL COUNCIL MEETING</w:t>
      </w:r>
    </w:p>
    <w:p w14:paraId="3B39BFB7" w14:textId="4C09B844" w:rsidR="009C1F0F" w:rsidRPr="00DA22B9" w:rsidRDefault="009C1F0F" w:rsidP="009C1F0F">
      <w:pPr>
        <w:tabs>
          <w:tab w:val="left" w:pos="825"/>
          <w:tab w:val="center" w:pos="5421"/>
        </w:tabs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ab/>
      </w:r>
      <w:r w:rsidRPr="00DA22B9">
        <w:rPr>
          <w:b/>
          <w:sz w:val="24"/>
          <w:szCs w:val="24"/>
          <w:lang w:eastAsia="ar-SA"/>
        </w:rPr>
        <w:tab/>
        <w:t xml:space="preserve">Thursday, </w:t>
      </w:r>
      <w:r w:rsidR="00215A18">
        <w:rPr>
          <w:b/>
          <w:sz w:val="24"/>
          <w:szCs w:val="24"/>
          <w:lang w:eastAsia="ar-SA"/>
        </w:rPr>
        <w:t>December 13</w:t>
      </w:r>
      <w:r w:rsidRPr="00DA22B9">
        <w:rPr>
          <w:b/>
          <w:sz w:val="24"/>
          <w:szCs w:val="24"/>
          <w:lang w:eastAsia="ar-SA"/>
        </w:rPr>
        <w:t>, 2018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9618695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  <w:r w:rsidR="0042246E">
        <w:rPr>
          <w:sz w:val="24"/>
          <w:szCs w:val="24"/>
          <w:lang w:eastAsia="ar-SA"/>
        </w:rPr>
        <w:t xml:space="preserve"> </w:t>
      </w:r>
    </w:p>
    <w:p w14:paraId="684AA159" w14:textId="705A4A4C" w:rsidR="0042246E" w:rsidRPr="00DA22B9" w:rsidRDefault="0042246E" w:rsidP="002414D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EE calls meeting to order at 6:03pm </w:t>
      </w:r>
    </w:p>
    <w:p w14:paraId="758A58DB" w14:textId="4BB1E17C" w:rsidR="009C1F0F" w:rsidRPr="002414DF" w:rsidRDefault="009C1F0F" w:rsidP="002414D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  <w:r w:rsidR="002414DF">
        <w:rPr>
          <w:sz w:val="24"/>
          <w:szCs w:val="24"/>
          <w:lang w:eastAsia="ar-SA"/>
        </w:rPr>
        <w:t xml:space="preserve"> - </w:t>
      </w:r>
      <w:r w:rsidR="002414DF" w:rsidRPr="00DC3DCC">
        <w:rPr>
          <w:rFonts w:eastAsia="Calibri"/>
          <w:sz w:val="24"/>
          <w:szCs w:val="24"/>
        </w:rPr>
        <w:t xml:space="preserve">Present were Lori </w:t>
      </w:r>
      <w:proofErr w:type="spellStart"/>
      <w:r w:rsidR="002414DF" w:rsidRPr="00DC3DCC">
        <w:rPr>
          <w:rFonts w:eastAsia="Calibri"/>
          <w:sz w:val="24"/>
          <w:szCs w:val="24"/>
        </w:rPr>
        <w:t>Zaimi</w:t>
      </w:r>
      <w:proofErr w:type="spellEnd"/>
      <w:r w:rsidR="002414DF" w:rsidRPr="00DC3DCC">
        <w:rPr>
          <w:rFonts w:eastAsia="Calibri"/>
          <w:sz w:val="24"/>
          <w:szCs w:val="24"/>
        </w:rPr>
        <w:t xml:space="preserve"> (LZ), </w:t>
      </w:r>
      <w:r w:rsidR="002414DF" w:rsidRPr="00DC3DCC">
        <w:rPr>
          <w:rFonts w:eastAsia="Calibri"/>
          <w:color w:val="000000"/>
          <w:sz w:val="24"/>
          <w:szCs w:val="24"/>
          <w:highlight w:val="white"/>
        </w:rPr>
        <w:t xml:space="preserve">Evan </w:t>
      </w:r>
      <w:proofErr w:type="spellStart"/>
      <w:r w:rsidR="002414DF" w:rsidRPr="00DC3DCC">
        <w:rPr>
          <w:rFonts w:eastAsia="Calibri"/>
          <w:color w:val="000000"/>
          <w:sz w:val="24"/>
          <w:szCs w:val="24"/>
          <w:highlight w:val="white"/>
        </w:rPr>
        <w:t>Trad</w:t>
      </w:r>
      <w:proofErr w:type="spellEnd"/>
      <w:r w:rsidR="002414DF" w:rsidRPr="00DC3DCC">
        <w:rPr>
          <w:rFonts w:eastAsia="Calibri"/>
          <w:color w:val="000000"/>
          <w:sz w:val="24"/>
          <w:szCs w:val="24"/>
          <w:highlight w:val="white"/>
        </w:rPr>
        <w:t xml:space="preserve"> (ET), Geri </w:t>
      </w:r>
      <w:proofErr w:type="spellStart"/>
      <w:r w:rsidR="002414DF" w:rsidRPr="00DC3DCC">
        <w:rPr>
          <w:rFonts w:eastAsia="Calibri"/>
          <w:color w:val="000000"/>
          <w:sz w:val="24"/>
          <w:szCs w:val="24"/>
          <w:highlight w:val="white"/>
        </w:rPr>
        <w:t>Baumgarten</w:t>
      </w:r>
      <w:proofErr w:type="spellEnd"/>
      <w:r w:rsidR="002414DF" w:rsidRPr="00DC3DCC">
        <w:rPr>
          <w:rFonts w:eastAsia="Calibri"/>
          <w:color w:val="000000"/>
          <w:sz w:val="24"/>
          <w:szCs w:val="24"/>
          <w:highlight w:val="white"/>
        </w:rPr>
        <w:t xml:space="preserve"> (GB), </w:t>
      </w:r>
      <w:r w:rsidR="002414DF" w:rsidRPr="00DC3DCC">
        <w:rPr>
          <w:rFonts w:eastAsia="Calibri"/>
          <w:sz w:val="24"/>
          <w:szCs w:val="24"/>
        </w:rPr>
        <w:t xml:space="preserve">Gina </w:t>
      </w:r>
      <w:proofErr w:type="spellStart"/>
      <w:r w:rsidR="002414DF" w:rsidRPr="00DC3DCC">
        <w:rPr>
          <w:rFonts w:eastAsia="Calibri"/>
          <w:sz w:val="24"/>
          <w:szCs w:val="24"/>
        </w:rPr>
        <w:t>Eshu</w:t>
      </w:r>
      <w:proofErr w:type="spellEnd"/>
      <w:r w:rsidR="002414DF" w:rsidRPr="00DC3DCC">
        <w:rPr>
          <w:rFonts w:eastAsia="Calibri"/>
          <w:sz w:val="24"/>
          <w:szCs w:val="24"/>
        </w:rPr>
        <w:t xml:space="preserve"> (GE),</w:t>
      </w:r>
      <w:r w:rsidR="002414DF" w:rsidRPr="00DC3DCC">
        <w:rPr>
          <w:rFonts w:eastAsia="Calibri"/>
          <w:color w:val="000000"/>
          <w:sz w:val="24"/>
          <w:szCs w:val="24"/>
          <w:highlight w:val="white"/>
        </w:rPr>
        <w:t xml:space="preserve"> Shelton Jackson (SJ)</w:t>
      </w:r>
      <w:r w:rsidR="002414DF" w:rsidRPr="00DC3DCC">
        <w:rPr>
          <w:rFonts w:eastAsia="Calibri"/>
          <w:sz w:val="24"/>
          <w:szCs w:val="24"/>
        </w:rPr>
        <w:t xml:space="preserve">, John </w:t>
      </w:r>
      <w:proofErr w:type="spellStart"/>
      <w:r w:rsidR="002414DF" w:rsidRPr="00DC3DCC">
        <w:rPr>
          <w:rFonts w:eastAsia="Calibri"/>
          <w:sz w:val="24"/>
          <w:szCs w:val="24"/>
        </w:rPr>
        <w:t>Azpeitia</w:t>
      </w:r>
      <w:proofErr w:type="spellEnd"/>
      <w:r w:rsidR="002414DF" w:rsidRPr="00DC3DCC">
        <w:rPr>
          <w:rFonts w:eastAsia="Calibri"/>
          <w:sz w:val="24"/>
          <w:szCs w:val="24"/>
        </w:rPr>
        <w:t xml:space="preserve"> (JA), Carl Coates (CC), </w:t>
      </w:r>
      <w:proofErr w:type="spellStart"/>
      <w:r w:rsidR="002414DF" w:rsidRPr="00DC3DCC">
        <w:rPr>
          <w:rFonts w:eastAsia="Calibri"/>
          <w:sz w:val="24"/>
          <w:szCs w:val="24"/>
        </w:rPr>
        <w:t>Eilene</w:t>
      </w:r>
      <w:proofErr w:type="spellEnd"/>
      <w:r w:rsidR="002414DF" w:rsidRPr="00DC3DCC">
        <w:rPr>
          <w:rFonts w:eastAsia="Calibri"/>
          <w:sz w:val="24"/>
          <w:szCs w:val="24"/>
        </w:rPr>
        <w:t xml:space="preserve"> </w:t>
      </w:r>
      <w:proofErr w:type="spellStart"/>
      <w:r w:rsidR="002414DF" w:rsidRPr="00DC3DCC">
        <w:rPr>
          <w:rFonts w:eastAsia="Calibri"/>
          <w:sz w:val="24"/>
          <w:szCs w:val="24"/>
        </w:rPr>
        <w:t>Edejer</w:t>
      </w:r>
      <w:proofErr w:type="spellEnd"/>
      <w:r w:rsidR="002414DF" w:rsidRPr="00DC3DCC">
        <w:rPr>
          <w:rFonts w:eastAsia="Calibri"/>
          <w:sz w:val="24"/>
          <w:szCs w:val="24"/>
        </w:rPr>
        <w:t xml:space="preserve"> (EE), </w:t>
      </w:r>
      <w:proofErr w:type="spellStart"/>
      <w:r w:rsidR="002414DF" w:rsidRPr="00DC3DCC">
        <w:rPr>
          <w:rFonts w:eastAsia="Calibri"/>
          <w:sz w:val="24"/>
          <w:szCs w:val="24"/>
        </w:rPr>
        <w:t>Ariadna</w:t>
      </w:r>
      <w:proofErr w:type="spellEnd"/>
      <w:r w:rsidR="002414DF" w:rsidRPr="00DC3DCC">
        <w:rPr>
          <w:rFonts w:eastAsia="Calibri"/>
          <w:sz w:val="24"/>
          <w:szCs w:val="24"/>
        </w:rPr>
        <w:t xml:space="preserve"> Ginez (AG), Bill Kennedy (BK) and Aisha Noble (AN).</w:t>
      </w:r>
      <w:r w:rsidR="002414DF">
        <w:rPr>
          <w:sz w:val="24"/>
          <w:szCs w:val="24"/>
        </w:rPr>
        <w:t xml:space="preserve"> </w:t>
      </w:r>
      <w:r w:rsidR="002414DF" w:rsidRPr="00DC3DCC">
        <w:rPr>
          <w:rFonts w:eastAsia="Calibri"/>
          <w:sz w:val="24"/>
          <w:szCs w:val="24"/>
        </w:rPr>
        <w:t>Joe Dunne (JD)</w:t>
      </w:r>
      <w:r w:rsidR="002414DF">
        <w:rPr>
          <w:rFonts w:eastAsia="Calibri"/>
          <w:sz w:val="24"/>
          <w:szCs w:val="24"/>
        </w:rPr>
        <w:t xml:space="preserve"> was not present. </w:t>
      </w:r>
    </w:p>
    <w:p w14:paraId="577FCF87" w14:textId="21D95DDC" w:rsidR="009C1F0F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2AF29538" w14:textId="4B0CCE21" w:rsidR="0042246E" w:rsidRPr="00DA22B9" w:rsidRDefault="0042246E" w:rsidP="0042246E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BK moves to approve agenda, CC seconds, vote passes unanimously. 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454CA978" w:rsidR="00215A18" w:rsidRDefault="001D4A41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215A18" w:rsidRPr="00215A18">
        <w:rPr>
          <w:sz w:val="24"/>
          <w:szCs w:val="24"/>
          <w:lang w:eastAsia="ar-SA"/>
        </w:rPr>
        <w:t>November</w:t>
      </w:r>
      <w:r w:rsidR="00975876" w:rsidRPr="00215A18">
        <w:rPr>
          <w:sz w:val="24"/>
          <w:szCs w:val="24"/>
          <w:lang w:eastAsia="ar-SA"/>
        </w:rPr>
        <w:t xml:space="preserve"> 1</w:t>
      </w:r>
      <w:r w:rsidR="00215A18" w:rsidRPr="00215A18">
        <w:rPr>
          <w:sz w:val="24"/>
          <w:szCs w:val="24"/>
          <w:lang w:eastAsia="ar-SA"/>
        </w:rPr>
        <w:t>5</w:t>
      </w:r>
      <w:r w:rsidRPr="00215A18">
        <w:rPr>
          <w:sz w:val="24"/>
          <w:szCs w:val="24"/>
          <w:lang w:eastAsia="ar-SA"/>
        </w:rPr>
        <w:t xml:space="preserve">, 2018 </w:t>
      </w:r>
    </w:p>
    <w:p w14:paraId="290E467F" w14:textId="4B701F96" w:rsidR="0042246E" w:rsidRDefault="0042246E" w:rsidP="0042246E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BK moves to approve minutes, GE seconds, vote passes unanimously. </w:t>
      </w:r>
    </w:p>
    <w:p w14:paraId="57D47C6C" w14:textId="27789695" w:rsidR="00215A18" w:rsidRDefault="00215A18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  <w:lang w:eastAsia="ar-SA"/>
        </w:rPr>
        <w:t>Minutes of the November 29, 2018 Special Meeting</w:t>
      </w:r>
    </w:p>
    <w:p w14:paraId="5835AAD8" w14:textId="10B84965" w:rsidR="0042246E" w:rsidRDefault="0042246E" w:rsidP="0042246E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 moves to approve minutes, GE seconds, vote passes by majority, LZ abstains. </w:t>
      </w:r>
    </w:p>
    <w:p w14:paraId="5A16434F" w14:textId="08E45780" w:rsidR="00DA22B9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0FE24AA2" w14:textId="388B82CF" w:rsidR="0042246E" w:rsidRPr="0042246E" w:rsidRDefault="0042246E" w:rsidP="0042246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 – they will start coming next month to give reports. They had a focus group with Ms. </w:t>
      </w:r>
      <w:proofErr w:type="spellStart"/>
      <w:r>
        <w:rPr>
          <w:sz w:val="24"/>
          <w:szCs w:val="24"/>
        </w:rPr>
        <w:t>Zaimi</w:t>
      </w:r>
      <w:proofErr w:type="spellEnd"/>
      <w:r>
        <w:rPr>
          <w:sz w:val="24"/>
          <w:szCs w:val="24"/>
        </w:rPr>
        <w:t xml:space="preserve"> next week and they brought good points up. They had a Red Dog Shelter presentation. </w:t>
      </w:r>
    </w:p>
    <w:p w14:paraId="23211254" w14:textId="68EB806A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  <w:r w:rsidR="0042246E">
        <w:rPr>
          <w:sz w:val="24"/>
          <w:szCs w:val="24"/>
        </w:rPr>
        <w:t xml:space="preserve"> – none. </w:t>
      </w:r>
    </w:p>
    <w:p w14:paraId="46C8F82E" w14:textId="239C7EC5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  <w:r w:rsidR="0042246E">
        <w:rPr>
          <w:sz w:val="24"/>
          <w:szCs w:val="24"/>
          <w:lang w:eastAsia="ar-SA"/>
        </w:rPr>
        <w:t xml:space="preserve"> – none. </w:t>
      </w:r>
    </w:p>
    <w:p w14:paraId="26E5EA7C" w14:textId="77777777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790D217E" w14:textId="1554A21D" w:rsidR="00846F84" w:rsidRDefault="00846F84" w:rsidP="002E716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Principal Evaluation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1EE83E31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  <w:r w:rsidR="0042246E">
        <w:rPr>
          <w:sz w:val="24"/>
          <w:szCs w:val="24"/>
          <w:lang w:eastAsia="ar-SA"/>
        </w:rPr>
        <w:t xml:space="preserve"> – </w:t>
      </w:r>
      <w:r w:rsidR="00DF11C5">
        <w:rPr>
          <w:sz w:val="24"/>
          <w:szCs w:val="24"/>
          <w:lang w:eastAsia="ar-SA"/>
        </w:rPr>
        <w:t xml:space="preserve">Officers were chosen at previous meeting. </w:t>
      </w:r>
      <w:r w:rsidR="0042246E">
        <w:rPr>
          <w:sz w:val="24"/>
          <w:szCs w:val="24"/>
          <w:lang w:eastAsia="ar-SA"/>
        </w:rPr>
        <w:t xml:space="preserve">Mr. Lerner </w:t>
      </w:r>
      <w:r w:rsidR="00DF11C5">
        <w:rPr>
          <w:sz w:val="24"/>
          <w:szCs w:val="24"/>
          <w:lang w:eastAsia="ar-SA"/>
        </w:rPr>
        <w:t xml:space="preserve">gave information on how to quality for bilingual program, how to opt-out, and other details. </w:t>
      </w:r>
    </w:p>
    <w:p w14:paraId="04D06666" w14:textId="7338950C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  <w:r w:rsidR="00DF11C5">
        <w:rPr>
          <w:sz w:val="24"/>
          <w:szCs w:val="24"/>
          <w:lang w:eastAsia="ar-SA"/>
        </w:rPr>
        <w:t xml:space="preserve"> – PAC me</w:t>
      </w:r>
      <w:r w:rsidR="006B798F">
        <w:rPr>
          <w:sz w:val="24"/>
          <w:szCs w:val="24"/>
          <w:lang w:eastAsia="ar-SA"/>
        </w:rPr>
        <w:t>e</w:t>
      </w:r>
      <w:r w:rsidR="00DF11C5">
        <w:rPr>
          <w:sz w:val="24"/>
          <w:szCs w:val="24"/>
          <w:lang w:eastAsia="ar-SA"/>
        </w:rPr>
        <w:t>ting is next Friday 12/21.</w:t>
      </w:r>
    </w:p>
    <w:p w14:paraId="49F508E2" w14:textId="4100626D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  <w:r w:rsidR="00DF11C5">
        <w:rPr>
          <w:sz w:val="24"/>
          <w:szCs w:val="24"/>
          <w:lang w:eastAsia="ar-SA"/>
        </w:rPr>
        <w:t xml:space="preserve"> – Met Tuesday 12/11 and discussed Winter Fest which will be in January. There will be lots of activities for families. Potentially is on the same day as Life Service Action </w:t>
      </w:r>
      <w:r w:rsidR="002414DF">
        <w:rPr>
          <w:sz w:val="24"/>
          <w:szCs w:val="24"/>
          <w:lang w:eastAsia="ar-SA"/>
        </w:rPr>
        <w:t>R</w:t>
      </w:r>
      <w:r w:rsidR="00DF11C5">
        <w:rPr>
          <w:sz w:val="24"/>
          <w:szCs w:val="24"/>
          <w:lang w:eastAsia="ar-SA"/>
        </w:rPr>
        <w:t xml:space="preserve">ummage </w:t>
      </w:r>
      <w:r w:rsidR="002414DF">
        <w:rPr>
          <w:sz w:val="24"/>
          <w:szCs w:val="24"/>
          <w:lang w:eastAsia="ar-SA"/>
        </w:rPr>
        <w:t>S</w:t>
      </w:r>
      <w:r w:rsidR="00DF11C5">
        <w:rPr>
          <w:sz w:val="24"/>
          <w:szCs w:val="24"/>
          <w:lang w:eastAsia="ar-SA"/>
        </w:rPr>
        <w:t>ale. Will talk to Ms. Thompson to ensure there is minimal overlap. Also discussed re-visiting mission and ensuring that new members and leadership have consistent message when marketing FOP. Approved additional funds for middle school trip partial scholarships.</w:t>
      </w:r>
    </w:p>
    <w:p w14:paraId="6BF5D21F" w14:textId="7722BB18" w:rsidR="00DF11C5" w:rsidRPr="00DF11C5" w:rsidRDefault="009C1F0F" w:rsidP="00DF11C5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  <w:r w:rsidR="00DF11C5">
        <w:rPr>
          <w:sz w:val="24"/>
          <w:szCs w:val="24"/>
          <w:lang w:eastAsia="ar-SA"/>
        </w:rPr>
        <w:t xml:space="preserve"> – Met on 12/5. PYP Math – came around consensus for instruction. Literacy – discussed guided reading rubric that can be used for teacher observation. MYP – met with </w:t>
      </w:r>
      <w:proofErr w:type="spellStart"/>
      <w:r w:rsidR="00DF11C5">
        <w:rPr>
          <w:sz w:val="24"/>
          <w:szCs w:val="24"/>
          <w:lang w:eastAsia="ar-SA"/>
        </w:rPr>
        <w:t>Senn</w:t>
      </w:r>
      <w:proofErr w:type="spellEnd"/>
      <w:r w:rsidR="00DF11C5">
        <w:rPr>
          <w:sz w:val="24"/>
          <w:szCs w:val="24"/>
          <w:lang w:eastAsia="ar-SA"/>
        </w:rPr>
        <w:t xml:space="preserve"> on 12/13. MTSS – notes from 11/27 – examined Tier 2. PBS – completed work on unity month and bullying prevention. Arts -none. Wellness – came up with wellness bulletin board idea and also sex ed. information. Principal Contract Renewal – collected survey and have been renewing data, will take up/down vote on contract renewal. New Business – supplies, created a list and went through it with Ms. </w:t>
      </w:r>
      <w:proofErr w:type="spellStart"/>
      <w:r w:rsidR="00DF11C5">
        <w:rPr>
          <w:sz w:val="24"/>
          <w:szCs w:val="24"/>
          <w:lang w:eastAsia="ar-SA"/>
        </w:rPr>
        <w:t>Zaimi</w:t>
      </w:r>
      <w:proofErr w:type="spellEnd"/>
      <w:r w:rsidR="00DF11C5">
        <w:rPr>
          <w:sz w:val="24"/>
          <w:szCs w:val="24"/>
          <w:lang w:eastAsia="ar-SA"/>
        </w:rPr>
        <w:t xml:space="preserve">. </w:t>
      </w:r>
    </w:p>
    <w:p w14:paraId="596B200F" w14:textId="4230280D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  <w:r w:rsidR="003F2411">
        <w:rPr>
          <w:sz w:val="24"/>
          <w:szCs w:val="24"/>
          <w:lang w:eastAsia="ar-SA"/>
        </w:rPr>
        <w:t xml:space="preserve"> – Meets on 12/14. </w:t>
      </w:r>
    </w:p>
    <w:p w14:paraId="7DB9CBCB" w14:textId="52CFCCB6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lastRenderedPageBreak/>
        <w:t>Principal Evaluation</w:t>
      </w:r>
    </w:p>
    <w:p w14:paraId="5BCC1D9C" w14:textId="71B93DA8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  <w:r w:rsidR="003F2411">
        <w:rPr>
          <w:sz w:val="24"/>
          <w:szCs w:val="24"/>
          <w:lang w:eastAsia="ar-SA"/>
        </w:rPr>
        <w:t xml:space="preserve"> – Some teachers report that some kids are unattended in the hallways, this information was shared with Ms. </w:t>
      </w:r>
      <w:proofErr w:type="spellStart"/>
      <w:r w:rsidR="003F2411">
        <w:rPr>
          <w:sz w:val="24"/>
          <w:szCs w:val="24"/>
          <w:lang w:eastAsia="ar-SA"/>
        </w:rPr>
        <w:t>Zaimi</w:t>
      </w:r>
      <w:proofErr w:type="spellEnd"/>
      <w:r w:rsidR="003F2411">
        <w:rPr>
          <w:sz w:val="24"/>
          <w:szCs w:val="24"/>
          <w:lang w:eastAsia="ar-SA"/>
        </w:rPr>
        <w:t xml:space="preserve">. </w:t>
      </w:r>
    </w:p>
    <w:p w14:paraId="4098D50B" w14:textId="7A9094A1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  <w:r w:rsidR="003F2411">
        <w:rPr>
          <w:sz w:val="24"/>
          <w:szCs w:val="24"/>
          <w:lang w:eastAsia="ar-SA"/>
        </w:rPr>
        <w:t xml:space="preserve"> – none. </w:t>
      </w:r>
    </w:p>
    <w:p w14:paraId="4231EC00" w14:textId="17A2CC0B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5B7A76AB" w14:textId="48722E18" w:rsidR="003F2411" w:rsidRPr="00367008" w:rsidRDefault="003F2411" w:rsidP="0036700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Provided additional information re: student growth data</w:t>
      </w:r>
      <w:r w:rsidR="00367008">
        <w:rPr>
          <w:sz w:val="24"/>
          <w:szCs w:val="24"/>
        </w:rPr>
        <w:t xml:space="preserve">, as well as updates re: Aramark. </w:t>
      </w:r>
      <w:r w:rsidRPr="00367008">
        <w:rPr>
          <w:sz w:val="24"/>
          <w:szCs w:val="24"/>
        </w:rPr>
        <w:t>See attached</w:t>
      </w:r>
      <w:r w:rsidR="00367008">
        <w:rPr>
          <w:sz w:val="24"/>
          <w:szCs w:val="24"/>
        </w:rPr>
        <w:t xml:space="preserve"> for Principal’s Report.</w:t>
      </w:r>
      <w:r w:rsidRPr="00367008">
        <w:rPr>
          <w:sz w:val="24"/>
          <w:szCs w:val="24"/>
        </w:rPr>
        <w:t xml:space="preserve"> 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27A034D6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  <w:r w:rsidR="00DB4D45">
        <w:rPr>
          <w:sz w:val="24"/>
          <w:szCs w:val="24"/>
          <w:lang w:eastAsia="ar-SA"/>
        </w:rPr>
        <w:t xml:space="preserve"> – none. </w:t>
      </w:r>
    </w:p>
    <w:p w14:paraId="5C9A7DFE" w14:textId="3448815F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  <w:r w:rsidR="00DB4D45">
        <w:rPr>
          <w:sz w:val="24"/>
          <w:szCs w:val="24"/>
          <w:lang w:eastAsia="ar-SA"/>
        </w:rPr>
        <w:t xml:space="preserve"> – </w:t>
      </w:r>
      <w:r w:rsidR="00D60864">
        <w:rPr>
          <w:sz w:val="24"/>
          <w:szCs w:val="24"/>
          <w:lang w:eastAsia="ar-SA"/>
        </w:rPr>
        <w:t>P</w:t>
      </w:r>
      <w:r w:rsidR="00DB4D45">
        <w:rPr>
          <w:sz w:val="24"/>
          <w:szCs w:val="24"/>
          <w:lang w:eastAsia="ar-SA"/>
        </w:rPr>
        <w:t>rocess is that it goes to student council first and then comes to LSC.</w:t>
      </w:r>
    </w:p>
    <w:p w14:paraId="5C97E749" w14:textId="706CB60F" w:rsidR="00D60864" w:rsidRPr="00DA22B9" w:rsidRDefault="00D60864" w:rsidP="00D6086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 –Moves to allocate $150 from the Scholastic fair revenue to the DL parent committee. CC seconds. Motion passes unanimously. </w:t>
      </w:r>
    </w:p>
    <w:p w14:paraId="2DE05164" w14:textId="270417A1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  <w:r w:rsidR="002414DF">
        <w:rPr>
          <w:sz w:val="24"/>
          <w:szCs w:val="24"/>
          <w:lang w:eastAsia="ar-SA"/>
        </w:rPr>
        <w:t xml:space="preserve"> – none.</w:t>
      </w:r>
    </w:p>
    <w:p w14:paraId="119F342F" w14:textId="7F111236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  <w:r w:rsidR="002414DF">
        <w:rPr>
          <w:sz w:val="24"/>
          <w:szCs w:val="24"/>
          <w:lang w:eastAsia="ar-SA"/>
        </w:rPr>
        <w:t xml:space="preserve"> – none.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16200125" w:rsidR="009C1F0F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</w:p>
    <w:p w14:paraId="64D8B7B7" w14:textId="1E7B5FDA" w:rsidR="00F84292" w:rsidRPr="00DA22B9" w:rsidRDefault="00F84292" w:rsidP="00F8429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LZ moves to approve, EE seconds. Motion passes unanimously. </w:t>
      </w:r>
    </w:p>
    <w:p w14:paraId="25767287" w14:textId="7E18F599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1E92F2C2" w14:textId="261263BA" w:rsidR="00F84292" w:rsidRDefault="00F84292" w:rsidP="00F84292">
      <w:pPr>
        <w:numPr>
          <w:ilvl w:val="1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AN &amp; LZ went to CPS regional analysis and evaluate/provide feedback on the data that was presented. Feedback: boundary lines that were drawn were arbitrary, </w:t>
      </w:r>
      <w:r w:rsidR="00CD2634">
        <w:rPr>
          <w:sz w:val="24"/>
          <w:szCs w:val="24"/>
          <w:lang w:eastAsia="ar-SA"/>
        </w:rPr>
        <w:t>that CPS needs to invest in neighborhood schools, 10-day adjustments cutthroat mentality, use Great Cities report for a deeper look in the data.</w:t>
      </w:r>
      <w:r w:rsidR="002414DF">
        <w:rPr>
          <w:sz w:val="24"/>
          <w:szCs w:val="24"/>
          <w:lang w:eastAsia="ar-SA"/>
        </w:rPr>
        <w:t xml:space="preserve"> </w:t>
      </w:r>
      <w:r w:rsidR="00FE5BED">
        <w:rPr>
          <w:sz w:val="24"/>
          <w:szCs w:val="24"/>
          <w:lang w:eastAsia="ar-SA"/>
        </w:rPr>
        <w:t xml:space="preserve">There will be other meetings next week and throughout the school year. </w:t>
      </w:r>
    </w:p>
    <w:p w14:paraId="7055091D" w14:textId="135F2772" w:rsidR="00215A18" w:rsidRDefault="00215A18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Executive Session</w:t>
      </w:r>
    </w:p>
    <w:p w14:paraId="4478F28B" w14:textId="1355BBA7" w:rsidR="00005604" w:rsidRDefault="00005604" w:rsidP="00005604">
      <w:pPr>
        <w:numPr>
          <w:ilvl w:val="1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EE moves to </w:t>
      </w:r>
      <w:r w:rsidR="002414DF">
        <w:rPr>
          <w:sz w:val="24"/>
          <w:szCs w:val="24"/>
          <w:lang w:eastAsia="ar-SA"/>
        </w:rPr>
        <w:t>go</w:t>
      </w:r>
      <w:r>
        <w:rPr>
          <w:sz w:val="24"/>
          <w:szCs w:val="24"/>
          <w:lang w:eastAsia="ar-SA"/>
        </w:rPr>
        <w:t xml:space="preserve"> executive session, BK seconds. </w:t>
      </w:r>
      <w:r w:rsidR="00C21E13">
        <w:rPr>
          <w:sz w:val="24"/>
          <w:szCs w:val="24"/>
          <w:lang w:eastAsia="ar-SA"/>
        </w:rPr>
        <w:t>Motion passes unanimously</w:t>
      </w:r>
      <w:r w:rsidR="002414DF">
        <w:rPr>
          <w:sz w:val="24"/>
          <w:szCs w:val="24"/>
          <w:lang w:eastAsia="ar-SA"/>
        </w:rPr>
        <w:t xml:space="preserve"> and executive session is entered at 7:19pm.</w:t>
      </w:r>
    </w:p>
    <w:p w14:paraId="0F4F9ADF" w14:textId="353CC4F7" w:rsidR="002414DF" w:rsidRPr="002414DF" w:rsidRDefault="002414DF" w:rsidP="002414DF">
      <w:pPr>
        <w:numPr>
          <w:ilvl w:val="1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LSC moves to ET’s room.</w:t>
      </w:r>
    </w:p>
    <w:p w14:paraId="71BCF6B0" w14:textId="13BAB0B5" w:rsidR="00997F3C" w:rsidRPr="00DA22B9" w:rsidRDefault="00997F3C" w:rsidP="00005604">
      <w:pPr>
        <w:numPr>
          <w:ilvl w:val="1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GB moves to come out of executive session. GE seconds. Motion passes unanimously</w:t>
      </w:r>
      <w:r w:rsidR="00F05AE7">
        <w:rPr>
          <w:sz w:val="24"/>
          <w:szCs w:val="24"/>
          <w:lang w:eastAsia="ar-SA"/>
        </w:rPr>
        <w:t xml:space="preserve"> and executive session ends at 8:28pm. </w:t>
      </w:r>
    </w:p>
    <w:p w14:paraId="46CC96AF" w14:textId="7C19D237" w:rsidR="004B3E63" w:rsidRDefault="009C1F0F" w:rsidP="0042246E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05A27D3F" w14:textId="5D93354F" w:rsidR="00F05AE7" w:rsidRPr="0042246E" w:rsidRDefault="00F05AE7" w:rsidP="00F05AE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 moves to adjourn meeting, GE seconds. Meeting adjourned at 8:28pm. </w:t>
      </w:r>
    </w:p>
    <w:sectPr w:rsidR="00F05AE7" w:rsidRPr="00422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1878" w14:textId="77777777" w:rsidR="00D26760" w:rsidRDefault="00D26760">
      <w:r>
        <w:separator/>
      </w:r>
    </w:p>
  </w:endnote>
  <w:endnote w:type="continuationSeparator" w:id="0">
    <w:p w14:paraId="7942AD33" w14:textId="77777777" w:rsidR="00D26760" w:rsidRDefault="00D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C037" w14:textId="77777777" w:rsidR="00D26760" w:rsidRDefault="00D26760">
      <w:r>
        <w:separator/>
      </w:r>
    </w:p>
  </w:footnote>
  <w:footnote w:type="continuationSeparator" w:id="0">
    <w:p w14:paraId="105C3E84" w14:textId="77777777" w:rsidR="00D26760" w:rsidRDefault="00D2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05604"/>
    <w:rsid w:val="00084BC8"/>
    <w:rsid w:val="0011151D"/>
    <w:rsid w:val="001D4A41"/>
    <w:rsid w:val="00215A18"/>
    <w:rsid w:val="00226C01"/>
    <w:rsid w:val="002414DF"/>
    <w:rsid w:val="002709D2"/>
    <w:rsid w:val="00283374"/>
    <w:rsid w:val="002C4261"/>
    <w:rsid w:val="002D4329"/>
    <w:rsid w:val="002E7163"/>
    <w:rsid w:val="00367008"/>
    <w:rsid w:val="00376511"/>
    <w:rsid w:val="003B6668"/>
    <w:rsid w:val="003F2411"/>
    <w:rsid w:val="004069F2"/>
    <w:rsid w:val="0042246E"/>
    <w:rsid w:val="0042529A"/>
    <w:rsid w:val="00480332"/>
    <w:rsid w:val="004B3E63"/>
    <w:rsid w:val="005A556A"/>
    <w:rsid w:val="005E2394"/>
    <w:rsid w:val="00605CF6"/>
    <w:rsid w:val="00626637"/>
    <w:rsid w:val="00641D7D"/>
    <w:rsid w:val="006B798F"/>
    <w:rsid w:val="00736081"/>
    <w:rsid w:val="00846F84"/>
    <w:rsid w:val="008A708C"/>
    <w:rsid w:val="008C7ED7"/>
    <w:rsid w:val="00975876"/>
    <w:rsid w:val="00997F3C"/>
    <w:rsid w:val="009C1F0F"/>
    <w:rsid w:val="00B07955"/>
    <w:rsid w:val="00B425D1"/>
    <w:rsid w:val="00B92676"/>
    <w:rsid w:val="00C21E13"/>
    <w:rsid w:val="00C319D6"/>
    <w:rsid w:val="00CD2634"/>
    <w:rsid w:val="00CD3679"/>
    <w:rsid w:val="00D26760"/>
    <w:rsid w:val="00D60864"/>
    <w:rsid w:val="00D750E5"/>
    <w:rsid w:val="00DA22B9"/>
    <w:rsid w:val="00DB4D45"/>
    <w:rsid w:val="00DF11C5"/>
    <w:rsid w:val="00E17789"/>
    <w:rsid w:val="00E92234"/>
    <w:rsid w:val="00EA0969"/>
    <w:rsid w:val="00EC4C28"/>
    <w:rsid w:val="00EC7AEB"/>
    <w:rsid w:val="00F05AE7"/>
    <w:rsid w:val="00F84292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2017-10-20T18:32:00Z</cp:lastPrinted>
  <dcterms:created xsi:type="dcterms:W3CDTF">2019-01-15T23:13:00Z</dcterms:created>
  <dcterms:modified xsi:type="dcterms:W3CDTF">2019-01-15T23:13:00Z</dcterms:modified>
</cp:coreProperties>
</file>