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Parent Advisory Council (PAC) Meeting</w:t>
        <w:br w:type="textWrapping"/>
        <w:t xml:space="preserve">Friday, May 12, 2017</w:t>
        <w:br w:type="textWrapping"/>
        <w:t xml:space="preserve">Peirce Field House</w:t>
        <w:br w:type="textWrapping"/>
        <w:t xml:space="preserve">8:15am-9:15am</w:t>
        <w:br w:type="textWrapping"/>
      </w:r>
      <w:r w:rsidDel="00000000" w:rsidR="00000000" w:rsidRPr="00000000">
        <w:rPr>
          <w:rtl w:val="0"/>
        </w:rPr>
        <w:br w:type="textWrapping"/>
        <w:t xml:space="preserve">Agenda</w:t>
        <w:br w:type="textWrapping"/>
        <w:t xml:space="preserve">1.  Meeting called to order by Ms. Broadnax (Vice-Chair) at 8:14am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2.  Updates from the Principal</w:t>
        <w:br w:type="textWrapping"/>
        <w:t xml:space="preserve">3.  Special Education presentation (Ms. Kolontouros)</w:t>
        <w:br w:type="textWrapping"/>
        <w:t xml:space="preserve">4. Adjournment at 9:15am</w:t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Reunión del Consejo Asesor de Padres (PAC)</w:t>
        <w:br w:type="textWrapping"/>
        <w:t xml:space="preserve">Viernes 12 de mayo de 2017</w:t>
        <w:br w:type="textWrapping"/>
        <w:t xml:space="preserve">Casa de campo de Peirce</w:t>
        <w:br w:type="textWrapping"/>
        <w:t xml:space="preserve">8:15 am-9:15 am</w:t>
        <w:br w:type="textWrapping"/>
      </w:r>
      <w:r w:rsidDel="00000000" w:rsidR="00000000" w:rsidRPr="00000000">
        <w:rPr>
          <w:rtl w:val="0"/>
        </w:rPr>
        <w:br w:type="textWrapping"/>
        <w:t xml:space="preserve">Agenda</w:t>
        <w:br w:type="textWrapping"/>
        <w:t xml:space="preserve">1. Reunión convocada (Ms. Broadnax) at 8:14am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2. Actualizaciones del Director</w:t>
        <w:br w:type="textWrapping"/>
        <w:t xml:space="preserve">3. Presentación de educación especial (Sra. Kolontouros)</w:t>
        <w:br w:type="textWrapping"/>
        <w:t xml:space="preserve">4. Clausura at 9:15am</w:t>
        <w:br w:type="textWrapping"/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